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74B5" w:rsidRDefault="00647994">
      <w:pPr>
        <w:spacing w:line="240" w:lineRule="auto"/>
        <w:jc w:val="center"/>
        <w:rPr>
          <w:rFonts w:cstheme="minorHAnsi"/>
        </w:rPr>
      </w:pPr>
      <w:r>
        <w:rPr>
          <w:rFonts w:cstheme="minorHAnsi"/>
          <w:b/>
          <w:u w:val="single"/>
        </w:rPr>
        <w:t>Annexure-I: Commercial Terms &amp; Conditions against Enquiry E43</w:t>
      </w:r>
      <w:r w:rsidR="00B82545">
        <w:rPr>
          <w:rFonts w:cstheme="minorHAnsi"/>
          <w:b/>
          <w:u w:val="single"/>
        </w:rPr>
        <w:t>23032</w:t>
      </w:r>
    </w:p>
    <w:p w:rsidR="004D74B5" w:rsidRDefault="00647994">
      <w:pPr>
        <w:spacing w:after="0" w:line="240" w:lineRule="auto"/>
        <w:jc w:val="both"/>
        <w:rPr>
          <w:rFonts w:cstheme="minorHAnsi"/>
        </w:rPr>
      </w:pPr>
      <w:r>
        <w:rPr>
          <w:rFonts w:cstheme="minorHAnsi"/>
          <w:color w:val="000000"/>
          <w:lang w:val="en-IN" w:bidi="hi-IN"/>
        </w:rPr>
        <w:t xml:space="preserve">We wish to enter into FRAMEWORK AGREEMENT for supply of </w:t>
      </w:r>
      <w:proofErr w:type="gramStart"/>
      <w:r>
        <w:rPr>
          <w:rFonts w:cstheme="minorHAnsi"/>
          <w:b/>
          <w:bCs/>
          <w:color w:val="000000"/>
          <w:lang w:val="en-IN" w:bidi="hi-IN"/>
        </w:rPr>
        <w:t>“</w:t>
      </w:r>
      <w:r w:rsidR="00B82545">
        <w:rPr>
          <w:rFonts w:cstheme="minorHAnsi"/>
          <w:b/>
          <w:bCs/>
          <w:color w:val="000000"/>
          <w:lang w:val="en-IN" w:bidi="hi-IN"/>
        </w:rPr>
        <w:t xml:space="preserve"> </w:t>
      </w:r>
      <w:r w:rsidR="00B82545" w:rsidRPr="00B82545">
        <w:rPr>
          <w:rFonts w:cs="CIDFont+F2"/>
          <w:color w:val="121212"/>
          <w:lang w:val="en-IN"/>
        </w:rPr>
        <w:t>Blow</w:t>
      </w:r>
      <w:proofErr w:type="gramEnd"/>
      <w:r w:rsidR="00B82545" w:rsidRPr="00B82545">
        <w:rPr>
          <w:rFonts w:cs="CIDFont+F2"/>
          <w:color w:val="121212"/>
          <w:lang w:val="en-IN"/>
        </w:rPr>
        <w:t xml:space="preserve"> Out Coil</w:t>
      </w:r>
      <w:r w:rsidR="00B82545">
        <w:rPr>
          <w:rFonts w:ascii="CIDFont+F2" w:hAnsi="CIDFont+F2" w:cs="CIDFont+F2"/>
          <w:color w:val="121212"/>
          <w:sz w:val="16"/>
          <w:szCs w:val="16"/>
          <w:lang w:val="en-IN"/>
        </w:rPr>
        <w:t xml:space="preserve"> </w:t>
      </w:r>
      <w:r w:rsidRPr="00181B6B">
        <w:rPr>
          <w:rFonts w:cstheme="minorHAnsi"/>
          <w:b/>
          <w:bCs/>
          <w:color w:val="000000"/>
          <w:lang w:val="en-IN" w:bidi="hi-IN"/>
        </w:rPr>
        <w:t>”</w:t>
      </w:r>
      <w:r>
        <w:rPr>
          <w:rFonts w:cstheme="minorHAnsi"/>
          <w:color w:val="000000"/>
          <w:lang w:val="en-IN" w:bidi="hi-IN"/>
        </w:rPr>
        <w:t xml:space="preserve"> FRAMEWORK AGREEMENT will be for </w:t>
      </w:r>
      <w:r w:rsidR="00A61FBC">
        <w:rPr>
          <w:rFonts w:cstheme="minorHAnsi"/>
          <w:b/>
          <w:bCs/>
          <w:color w:val="000000"/>
          <w:lang w:val="en-IN" w:bidi="hi-IN"/>
        </w:rPr>
        <w:t>24</w:t>
      </w:r>
      <w:r>
        <w:rPr>
          <w:rFonts w:cstheme="minorHAnsi"/>
          <w:b/>
          <w:bCs/>
          <w:color w:val="000000"/>
          <w:lang w:val="en-IN" w:bidi="hi-IN"/>
        </w:rPr>
        <w:t xml:space="preserve"> months </w:t>
      </w:r>
      <w:r>
        <w:rPr>
          <w:rFonts w:cstheme="minorHAnsi"/>
          <w:color w:val="000000"/>
          <w:lang w:val="en-IN" w:bidi="hi-IN"/>
        </w:rPr>
        <w:t>for placement of orders from the date of framework agreement approval. The total quantity requirement is for the period as given in enquiry. Same need to be supplied against Purchase orders issued to supplier, time to time during contract period.</w:t>
      </w:r>
      <w:r>
        <w:rPr>
          <w:rFonts w:cstheme="minorHAnsi"/>
        </w:rPr>
        <w:t xml:space="preserve"> Basis for deciding lowest (L1) offer will be as per clause 19 of General Terms &amp; Conditions to the enquiry: BP200102. </w:t>
      </w:r>
    </w:p>
    <w:p w:rsidR="004D74B5" w:rsidRDefault="00647994">
      <w:pPr>
        <w:spacing w:after="0" w:line="240" w:lineRule="auto"/>
        <w:jc w:val="both"/>
        <w:rPr>
          <w:rFonts w:cstheme="minorHAnsi"/>
          <w:u w:val="single"/>
        </w:rPr>
      </w:pPr>
      <w:r>
        <w:rPr>
          <w:rFonts w:cstheme="minorHAnsi"/>
          <w:u w:val="single"/>
        </w:rPr>
        <w:t>Instruction for supplier:</w:t>
      </w:r>
    </w:p>
    <w:p w:rsidR="004D74B5" w:rsidRDefault="00647994">
      <w:pPr>
        <w:spacing w:after="0" w:line="240" w:lineRule="auto"/>
        <w:rPr>
          <w:rFonts w:cstheme="minorHAnsi"/>
        </w:rPr>
      </w:pPr>
      <w:r>
        <w:rPr>
          <w:rFonts w:cstheme="minorHAnsi"/>
        </w:rPr>
        <w:t xml:space="preserve">Quotation shall be submitted in TWO PART through </w:t>
      </w:r>
      <w:r>
        <w:rPr>
          <w:rFonts w:cstheme="minorHAnsi"/>
          <w:b/>
          <w:bCs/>
        </w:rPr>
        <w:t>E-Procurement route</w:t>
      </w:r>
      <w:r>
        <w:rPr>
          <w:rFonts w:cstheme="minorHAnsi"/>
        </w:rPr>
        <w:t>. Offers of only techno-commercially qualified vendors will be considered for price bid opening.</w:t>
      </w:r>
    </w:p>
    <w:p w:rsidR="004D74B5" w:rsidRDefault="00647994">
      <w:pPr>
        <w:spacing w:after="0" w:line="240" w:lineRule="auto"/>
        <w:jc w:val="both"/>
        <w:rPr>
          <w:rFonts w:cstheme="minorHAnsi"/>
          <w:b/>
          <w:bCs/>
          <w:u w:val="single"/>
        </w:rPr>
      </w:pPr>
      <w:r>
        <w:rPr>
          <w:rFonts w:cstheme="minorHAnsi"/>
        </w:rPr>
        <w:t xml:space="preserve">Acceptance of all the following terms &amp; conditions is required in your offer. </w:t>
      </w:r>
      <w:r>
        <w:rPr>
          <w:rFonts w:cstheme="minorHAnsi"/>
          <w:b/>
          <w:bCs/>
          <w:u w:val="single"/>
        </w:rPr>
        <w:t>The same is to be signed by vendors and submitted along with offer.</w:t>
      </w:r>
    </w:p>
    <w:p w:rsidR="004D74B5" w:rsidRDefault="004D74B5">
      <w:pPr>
        <w:spacing w:after="0" w:line="240" w:lineRule="auto"/>
        <w:jc w:val="both"/>
        <w:rPr>
          <w:rFonts w:cstheme="minorHAnsi"/>
          <w:b/>
          <w:bCs/>
          <w:u w:val="single"/>
        </w:rPr>
      </w:pPr>
    </w:p>
    <w:tbl>
      <w:tblPr>
        <w:tblStyle w:val="TableGrid"/>
        <w:tblW w:w="10320" w:type="dxa"/>
        <w:tblLayout w:type="fixed"/>
        <w:tblLook w:val="04A0" w:firstRow="1" w:lastRow="0" w:firstColumn="1" w:lastColumn="0" w:noHBand="0" w:noVBand="1"/>
      </w:tblPr>
      <w:tblGrid>
        <w:gridCol w:w="675"/>
        <w:gridCol w:w="7972"/>
        <w:gridCol w:w="1673"/>
      </w:tblGrid>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center"/>
              <w:rPr>
                <w:rFonts w:cstheme="minorHAnsi"/>
              </w:rPr>
            </w:pPr>
            <w:proofErr w:type="spellStart"/>
            <w:r>
              <w:rPr>
                <w:rFonts w:cstheme="minorHAnsi"/>
              </w:rPr>
              <w:t>S.No</w:t>
            </w:r>
            <w:proofErr w:type="spellEnd"/>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center"/>
              <w:rPr>
                <w:rFonts w:cstheme="minorHAnsi"/>
              </w:rPr>
            </w:pPr>
            <w:r>
              <w:rPr>
                <w:rFonts w:cstheme="minorHAnsi"/>
              </w:rPr>
              <w:t>BHEL’s Parameter</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center"/>
              <w:rPr>
                <w:rFonts w:cstheme="minorHAnsi"/>
                <w:b/>
              </w:rPr>
            </w:pPr>
            <w:r>
              <w:rPr>
                <w:rFonts w:cstheme="minorHAnsi"/>
                <w:b/>
              </w:rPr>
              <w:t>Complied/</w:t>
            </w:r>
          </w:p>
          <w:p w:rsidR="004D74B5" w:rsidRDefault="00647994">
            <w:pPr>
              <w:pStyle w:val="ListParagraph"/>
              <w:ind w:left="0"/>
              <w:jc w:val="center"/>
              <w:rPr>
                <w:rFonts w:cstheme="minorHAnsi"/>
                <w:b/>
              </w:rPr>
            </w:pPr>
            <w:r>
              <w:rPr>
                <w:rFonts w:cstheme="minorHAnsi"/>
                <w:b/>
              </w:rPr>
              <w:t xml:space="preserve"> Not complied</w:t>
            </w: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rPr>
            </w:pPr>
            <w:r>
              <w:rPr>
                <w:rFonts w:cstheme="minorHAnsi"/>
                <w:b/>
              </w:rPr>
              <w:t>Monthly Capacity</w:t>
            </w:r>
            <w:r>
              <w:rPr>
                <w:rFonts w:cstheme="minorHAnsi"/>
              </w:rPr>
              <w:t>:</w:t>
            </w:r>
          </w:p>
          <w:p w:rsidR="004D74B5" w:rsidRDefault="00647994">
            <w:pPr>
              <w:autoSpaceDE w:val="0"/>
              <w:autoSpaceDN w:val="0"/>
              <w:adjustRightInd w:val="0"/>
              <w:jc w:val="both"/>
              <w:rPr>
                <w:rFonts w:cstheme="minorHAnsi"/>
                <w:b/>
                <w:bCs/>
              </w:rPr>
            </w:pPr>
            <w:r>
              <w:rPr>
                <w:rFonts w:cstheme="minorHAnsi"/>
              </w:rPr>
              <w:t>Monthly requirement of BHEL can go up to 20% of RC quantity</w:t>
            </w:r>
            <w:r>
              <w:rPr>
                <w:rFonts w:cstheme="minorHAnsi"/>
                <w:b/>
                <w:bCs/>
              </w:rPr>
              <w:t>.</w:t>
            </w:r>
          </w:p>
          <w:p w:rsidR="004D74B5" w:rsidRDefault="00647994">
            <w:pPr>
              <w:autoSpaceDE w:val="0"/>
              <w:autoSpaceDN w:val="0"/>
              <w:adjustRightInd w:val="0"/>
              <w:jc w:val="both"/>
              <w:rPr>
                <w:rFonts w:cstheme="minorHAnsi"/>
              </w:rPr>
            </w:pPr>
            <w:r>
              <w:rPr>
                <w:rFonts w:cstheme="minorHAnsi"/>
              </w:rPr>
              <w:t>Kindly confirm, else indicate your monthly capacity.</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1079"/>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b/>
                <w:bCs/>
              </w:rPr>
            </w:pPr>
            <w:r>
              <w:rPr>
                <w:rFonts w:cstheme="minorHAnsi"/>
                <w:b/>
                <w:bCs/>
              </w:rPr>
              <w:t>Delivery Schedule:</w:t>
            </w:r>
          </w:p>
          <w:p w:rsidR="004D74B5" w:rsidRDefault="00647994">
            <w:pPr>
              <w:jc w:val="both"/>
              <w:rPr>
                <w:rFonts w:cstheme="minorHAnsi"/>
                <w:bCs/>
              </w:rPr>
            </w:pPr>
            <w:r>
              <w:rPr>
                <w:rFonts w:cstheme="minorHAnsi"/>
                <w:bCs/>
              </w:rPr>
              <w:t>BHEL desires lead time of not more than 02 (</w:t>
            </w:r>
            <w:r>
              <w:rPr>
                <w:rFonts w:cstheme="minorHAnsi"/>
                <w:b/>
              </w:rPr>
              <w:t>two) months</w:t>
            </w:r>
            <w:r>
              <w:rPr>
                <w:rFonts w:cstheme="minorHAnsi"/>
                <w:bCs/>
              </w:rPr>
              <w:t>.</w:t>
            </w:r>
          </w:p>
          <w:p w:rsidR="004D74B5" w:rsidRDefault="00647994">
            <w:pPr>
              <w:jc w:val="both"/>
              <w:rPr>
                <w:rFonts w:cstheme="minorHAnsi"/>
                <w:color w:val="FF0000"/>
              </w:rPr>
            </w:pPr>
            <w:r>
              <w:rPr>
                <w:rFonts w:cstheme="minorHAnsi"/>
              </w:rPr>
              <w:t xml:space="preserve">Kindly confirm, else indicate your monthly capacity </w:t>
            </w:r>
            <w:r>
              <w:rPr>
                <w:rFonts w:cstheme="minorHAnsi"/>
                <w:color w:val="FF0000"/>
              </w:rPr>
              <w:t xml:space="preserve">within BHEL’s desire lead time. </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b/>
              </w:rPr>
            </w:pPr>
            <w:r>
              <w:rPr>
                <w:rFonts w:cstheme="minorHAnsi"/>
                <w:b/>
              </w:rPr>
              <w:t xml:space="preserve">Quantity Split: </w:t>
            </w:r>
          </w:p>
          <w:p w:rsidR="004D74B5" w:rsidRDefault="00647994">
            <w:pPr>
              <w:pStyle w:val="ListParagraph"/>
              <w:numPr>
                <w:ilvl w:val="0"/>
                <w:numId w:val="2"/>
              </w:numPr>
              <w:ind w:left="487" w:hanging="283"/>
              <w:jc w:val="both"/>
              <w:rPr>
                <w:rFonts w:cstheme="minorHAnsi"/>
                <w:strike/>
              </w:rPr>
            </w:pPr>
            <w:r>
              <w:rPr>
                <w:rFonts w:cstheme="minorHAnsi"/>
                <w:strike/>
              </w:rPr>
              <w:t xml:space="preserve">RC will be finalized with </w:t>
            </w:r>
            <w:r>
              <w:rPr>
                <w:rFonts w:cstheme="minorHAnsi"/>
                <w:b/>
                <w:bCs/>
                <w:strike/>
              </w:rPr>
              <w:t>two/ three</w:t>
            </w:r>
            <w:r>
              <w:rPr>
                <w:rFonts w:cstheme="minorHAnsi"/>
                <w:strike/>
              </w:rPr>
              <w:t xml:space="preserve"> suppliers in </w:t>
            </w:r>
            <w:r>
              <w:rPr>
                <w:rFonts w:cstheme="minorHAnsi"/>
                <w:b/>
                <w:bCs/>
                <w:strike/>
              </w:rPr>
              <w:t>65:35/ 50:30:20</w:t>
            </w:r>
            <w:r>
              <w:rPr>
                <w:rFonts w:cstheme="minorHAnsi"/>
                <w:strike/>
              </w:rPr>
              <w:t xml:space="preserve"> ratio (if minimum </w:t>
            </w:r>
            <w:r>
              <w:rPr>
                <w:rFonts w:cstheme="minorHAnsi"/>
                <w:b/>
                <w:bCs/>
                <w:strike/>
              </w:rPr>
              <w:t>3/ 4</w:t>
            </w:r>
            <w:r>
              <w:rPr>
                <w:rFonts w:cstheme="minorHAnsi"/>
                <w:strike/>
              </w:rPr>
              <w:t xml:space="preserve"> techno-commercially suitable offers are received).</w:t>
            </w:r>
          </w:p>
          <w:p w:rsidR="004D74B5" w:rsidRDefault="00647994">
            <w:pPr>
              <w:pStyle w:val="ListParagraph"/>
              <w:numPr>
                <w:ilvl w:val="0"/>
                <w:numId w:val="2"/>
              </w:numPr>
              <w:ind w:left="487" w:hanging="283"/>
              <w:jc w:val="both"/>
              <w:rPr>
                <w:rFonts w:cstheme="minorHAnsi"/>
                <w:strike/>
              </w:rPr>
            </w:pPr>
            <w:r>
              <w:rPr>
                <w:rFonts w:cstheme="minorHAnsi"/>
                <w:strike/>
              </w:rPr>
              <w:t xml:space="preserve">L1 HESG equivalent rate will be counter offered to L2 till H1 bidder, one by one and in order from lowest to highest bidder, for </w:t>
            </w:r>
            <w:r>
              <w:rPr>
                <w:rFonts w:cstheme="minorHAnsi"/>
                <w:b/>
                <w:bCs/>
                <w:strike/>
              </w:rPr>
              <w:t>35%/ 30% &amp; 20%</w:t>
            </w:r>
            <w:r>
              <w:rPr>
                <w:rFonts w:cstheme="minorHAnsi"/>
                <w:strike/>
              </w:rPr>
              <w:t xml:space="preserve"> quantity. RC for </w:t>
            </w:r>
            <w:r>
              <w:rPr>
                <w:rFonts w:cstheme="minorHAnsi"/>
                <w:b/>
                <w:bCs/>
                <w:strike/>
              </w:rPr>
              <w:t>35%/ 30% &amp; 20%</w:t>
            </w:r>
            <w:r>
              <w:rPr>
                <w:rFonts w:cstheme="minorHAnsi"/>
                <w:strike/>
              </w:rPr>
              <w:t xml:space="preserve"> quantity will be finalized on acceptance to this counter offer.</w:t>
            </w:r>
          </w:p>
          <w:p w:rsidR="004D74B5" w:rsidRDefault="00647994">
            <w:pPr>
              <w:pStyle w:val="ListParagraph"/>
              <w:numPr>
                <w:ilvl w:val="0"/>
                <w:numId w:val="2"/>
              </w:numPr>
              <w:ind w:left="487" w:hanging="283"/>
              <w:jc w:val="both"/>
              <w:rPr>
                <w:rFonts w:cstheme="minorHAnsi"/>
                <w:strike/>
              </w:rPr>
            </w:pPr>
            <w:r>
              <w:rPr>
                <w:rFonts w:cstheme="minorHAnsi"/>
                <w:strike/>
              </w:rPr>
              <w:t>If none of L2 till H1 bidder accepts L1 HESG equivalent rate, then 100% quantity will be contracted with L1 bidder.</w:t>
            </w:r>
          </w:p>
          <w:p w:rsidR="004D74B5" w:rsidRDefault="00647994">
            <w:pPr>
              <w:pStyle w:val="ListParagraph"/>
              <w:numPr>
                <w:ilvl w:val="0"/>
                <w:numId w:val="2"/>
              </w:numPr>
              <w:autoSpaceDE w:val="0"/>
              <w:autoSpaceDN w:val="0"/>
              <w:adjustRightInd w:val="0"/>
              <w:ind w:left="487" w:hanging="283"/>
              <w:jc w:val="both"/>
              <w:rPr>
                <w:rFonts w:cstheme="minorHAnsi"/>
                <w:strike/>
              </w:rPr>
            </w:pPr>
            <w:r>
              <w:rPr>
                <w:rFonts w:cstheme="minorHAnsi"/>
                <w:strike/>
                <w:color w:val="000000"/>
              </w:rPr>
              <w:t xml:space="preserve">BHEL may consider awarding part of quantities to </w:t>
            </w:r>
            <w:r>
              <w:rPr>
                <w:rFonts w:cstheme="minorHAnsi"/>
                <w:b/>
                <w:bCs/>
                <w:strike/>
                <w:color w:val="000000"/>
              </w:rPr>
              <w:t>L2/ L2 &amp; L3</w:t>
            </w:r>
            <w:r>
              <w:rPr>
                <w:rFonts w:cstheme="minorHAnsi"/>
                <w:strike/>
                <w:color w:val="000000"/>
              </w:rPr>
              <w:t xml:space="preserve"> bidder at L1 counter offered rates, if the monthly capacity offered by L1 is less than </w:t>
            </w:r>
            <w:r>
              <w:rPr>
                <w:rFonts w:cstheme="minorHAnsi"/>
                <w:b/>
                <w:bCs/>
                <w:strike/>
                <w:color w:val="000000"/>
              </w:rPr>
              <w:t>65%/ 50%</w:t>
            </w:r>
            <w:r>
              <w:rPr>
                <w:rFonts w:cstheme="minorHAnsi"/>
                <w:strike/>
                <w:color w:val="000000"/>
              </w:rPr>
              <w:t xml:space="preserve"> of our monthly requirement, mentioned in clause 7.</w:t>
            </w:r>
          </w:p>
          <w:p w:rsidR="004D74B5" w:rsidRDefault="00647994">
            <w:pPr>
              <w:pStyle w:val="ListParagraph"/>
              <w:numPr>
                <w:ilvl w:val="0"/>
                <w:numId w:val="2"/>
              </w:numPr>
              <w:ind w:left="487" w:hanging="283"/>
              <w:jc w:val="both"/>
              <w:rPr>
                <w:rFonts w:cstheme="minorHAnsi"/>
                <w:strike/>
              </w:rPr>
            </w:pPr>
            <w:r>
              <w:rPr>
                <w:rFonts w:cstheme="minorHAnsi"/>
                <w:strike/>
                <w:color w:val="000000"/>
              </w:rPr>
              <w:t xml:space="preserve">BHEL may also consider awarding part of quantities to other than </w:t>
            </w:r>
            <w:r>
              <w:rPr>
                <w:rFonts w:cstheme="minorHAnsi"/>
                <w:b/>
                <w:bCs/>
                <w:strike/>
                <w:color w:val="000000"/>
              </w:rPr>
              <w:t>L1 / L2/ L3</w:t>
            </w:r>
            <w:r>
              <w:rPr>
                <w:rFonts w:cstheme="minorHAnsi"/>
                <w:strike/>
                <w:color w:val="000000"/>
              </w:rPr>
              <w:t xml:space="preserve"> bidder(s) at L1 counter offered rates, if the monthly capacity offered </w:t>
            </w:r>
            <w:r>
              <w:rPr>
                <w:rFonts w:cstheme="minorHAnsi"/>
                <w:b/>
                <w:bCs/>
                <w:strike/>
              </w:rPr>
              <w:t>(both L1-L2/ all three L1-L2-L3 combined)</w:t>
            </w:r>
            <w:r>
              <w:rPr>
                <w:rFonts w:cstheme="minorHAnsi"/>
                <w:strike/>
                <w:color w:val="000000"/>
              </w:rPr>
              <w:t xml:space="preserve"> is less than our total monthly requirement.</w:t>
            </w:r>
          </w:p>
          <w:p w:rsidR="004D74B5" w:rsidRDefault="00647994">
            <w:pPr>
              <w:pStyle w:val="ListParagraph"/>
              <w:ind w:left="0"/>
              <w:jc w:val="both"/>
              <w:rPr>
                <w:rFonts w:cstheme="minorHAnsi"/>
                <w:strike/>
              </w:rPr>
            </w:pPr>
            <w:r>
              <w:rPr>
                <w:rFonts w:cstheme="minorHAnsi"/>
                <w:strike/>
              </w:rPr>
              <w:t>No distribution if less than 3 techno-commercially suitable offer are received.</w:t>
            </w:r>
          </w:p>
          <w:p w:rsidR="004D74B5" w:rsidRDefault="00647994">
            <w:pPr>
              <w:pStyle w:val="ListParagraph"/>
              <w:ind w:left="0"/>
              <w:jc w:val="both"/>
              <w:rPr>
                <w:rFonts w:cstheme="minorHAnsi"/>
                <w:strike/>
              </w:rPr>
            </w:pPr>
            <w:r>
              <w:rPr>
                <w:rFonts w:cstheme="minorHAnsi"/>
                <w:strike/>
              </w:rPr>
              <w:t>However, in exceptional cases split will be done on approval of competent authority.</w:t>
            </w:r>
          </w:p>
          <w:p w:rsidR="004D74B5" w:rsidRDefault="00647994">
            <w:pPr>
              <w:pStyle w:val="ListParagraph"/>
              <w:ind w:left="0"/>
              <w:jc w:val="both"/>
              <w:rPr>
                <w:rFonts w:cstheme="minorHAnsi"/>
                <w:b/>
                <w:bCs/>
              </w:rPr>
            </w:pPr>
            <w:r>
              <w:rPr>
                <w:rFonts w:cstheme="minorHAnsi"/>
                <w:b/>
                <w:bCs/>
                <w:strike/>
              </w:rPr>
              <w:t>Note: If RC is finalized with two suppliers and any of the supplier fails to supply the material by the stipulated “Material entry allow date”, BHEL reserves the right to divert the whole pending RC quantity to other RC vendor. Strict action, as per extant guidelines of BHEL in vogue which ensues permanent banning of the defaulting supplier across BHEL, may also be initiated.</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pStyle w:val="ListParagraph"/>
              <w:ind w:left="0"/>
              <w:jc w:val="both"/>
              <w:rPr>
                <w:rFonts w:cstheme="minorHAnsi"/>
                <w:b/>
                <w:bCs/>
              </w:rPr>
            </w:pPr>
            <w:r>
              <w:rPr>
                <w:rFonts w:cstheme="minorHAnsi"/>
                <w:b/>
              </w:rPr>
              <w:t>Prices:</w:t>
            </w:r>
          </w:p>
          <w:p w:rsidR="004D74B5" w:rsidRDefault="00647994">
            <w:pPr>
              <w:pStyle w:val="ListParagraph"/>
              <w:ind w:left="0"/>
              <w:jc w:val="both"/>
              <w:rPr>
                <w:rFonts w:cstheme="minorHAnsi"/>
              </w:rPr>
            </w:pPr>
            <w:r>
              <w:rPr>
                <w:rFonts w:cstheme="minorHAnsi"/>
              </w:rPr>
              <w:t xml:space="preserve">The price is to be quoted on </w:t>
            </w:r>
            <w:r>
              <w:rPr>
                <w:rFonts w:cstheme="minorHAnsi"/>
                <w:b/>
                <w:bCs/>
              </w:rPr>
              <w:t>Firm</w:t>
            </w:r>
            <w:r>
              <w:rPr>
                <w:rFonts w:cstheme="minorHAnsi"/>
              </w:rPr>
              <w:t xml:space="preserve"> basis in line with Enquiry.</w:t>
            </w:r>
          </w:p>
          <w:p w:rsidR="004D74B5" w:rsidRDefault="004D74B5">
            <w:pPr>
              <w:pStyle w:val="ListParagraph"/>
              <w:ind w:left="0"/>
              <w:jc w:val="both"/>
              <w:rPr>
                <w:rFonts w:cstheme="minorHAnsi"/>
                <w:bCs/>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57"/>
              <w:rPr>
                <w:rFonts w:cstheme="minorHAnsi"/>
              </w:rPr>
            </w:pPr>
            <w:r>
              <w:rPr>
                <w:rFonts w:cstheme="minorHAnsi"/>
              </w:rPr>
              <w:t>4a</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Pr="00052EAF" w:rsidRDefault="00647994">
            <w:pPr>
              <w:pStyle w:val="ListParagraph"/>
              <w:ind w:left="0"/>
              <w:jc w:val="both"/>
              <w:rPr>
                <w:rFonts w:cstheme="minorHAnsi"/>
                <w:b/>
                <w:bCs/>
              </w:rPr>
            </w:pPr>
            <w:r w:rsidRPr="00052EAF">
              <w:rPr>
                <w:rFonts w:cstheme="minorHAnsi"/>
                <w:b/>
                <w:bCs/>
              </w:rPr>
              <w:t>PVC Clause:</w:t>
            </w:r>
          </w:p>
          <w:p w:rsidR="004D74B5" w:rsidRPr="00342BF7" w:rsidRDefault="00647994">
            <w:pPr>
              <w:pStyle w:val="ListParagraph"/>
              <w:ind w:left="0"/>
              <w:jc w:val="both"/>
              <w:rPr>
                <w:rFonts w:cstheme="minorHAnsi"/>
              </w:rPr>
            </w:pPr>
            <w:r w:rsidRPr="00342BF7">
              <w:rPr>
                <w:rFonts w:cstheme="minorHAnsi"/>
              </w:rPr>
              <w:t xml:space="preserve">Rate of material prevailing on the </w:t>
            </w:r>
            <w:r w:rsidRPr="00342BF7">
              <w:rPr>
                <w:rFonts w:cstheme="minorHAnsi"/>
                <w:b/>
                <w:bCs/>
              </w:rPr>
              <w:t>1st calendar day</w:t>
            </w:r>
            <w:r w:rsidRPr="00342BF7">
              <w:rPr>
                <w:rFonts w:cstheme="minorHAnsi"/>
              </w:rPr>
              <w:t xml:space="preserve"> of the month of actual delivery/scheduled delivery, whichever is lower shall be applicable. In case of early delivery, if desired by BHEL, the rate of material prevailing on the </w:t>
            </w:r>
            <w:r w:rsidRPr="00342BF7">
              <w:rPr>
                <w:rFonts w:cstheme="minorHAnsi"/>
                <w:b/>
                <w:bCs/>
              </w:rPr>
              <w:t>1st calendar day</w:t>
            </w:r>
            <w:r w:rsidRPr="00342BF7">
              <w:rPr>
                <w:rFonts w:cstheme="minorHAnsi"/>
              </w:rPr>
              <w:t xml:space="preserve"> of the month of actual date of delivery shall be app</w:t>
            </w:r>
            <w:bookmarkStart w:id="0" w:name="_GoBack"/>
            <w:bookmarkEnd w:id="0"/>
            <w:r w:rsidRPr="00342BF7">
              <w:rPr>
                <w:rFonts w:cstheme="minorHAnsi"/>
              </w:rPr>
              <w:t>licable.</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b/>
                <w:bCs/>
              </w:rPr>
            </w:pPr>
            <w:r>
              <w:rPr>
                <w:rFonts w:cstheme="minorHAnsi"/>
                <w:b/>
                <w:bCs/>
              </w:rPr>
              <w:t>Whether covered under MSMED</w:t>
            </w:r>
          </w:p>
          <w:p w:rsidR="004D74B5" w:rsidRDefault="00647994">
            <w:pPr>
              <w:pStyle w:val="ListParagraph"/>
              <w:ind w:left="0"/>
              <w:jc w:val="both"/>
              <w:rPr>
                <w:rFonts w:cstheme="minorHAnsi"/>
              </w:rPr>
            </w:pPr>
            <w:r>
              <w:rPr>
                <w:rFonts w:cstheme="minorHAnsi"/>
              </w:rPr>
              <w:t xml:space="preserve">If yes, copy of valid </w:t>
            </w:r>
            <w:r w:rsidR="00DD21A9" w:rsidRPr="00DD21A9">
              <w:rPr>
                <w:rFonts w:cstheme="minorHAnsi"/>
                <w:b/>
              </w:rPr>
              <w:t>UDYAM</w:t>
            </w:r>
            <w:r w:rsidR="00DD21A9">
              <w:rPr>
                <w:rFonts w:cstheme="minorHAnsi"/>
              </w:rPr>
              <w:t>/</w:t>
            </w:r>
            <w:r>
              <w:rPr>
                <w:rFonts w:cstheme="minorHAnsi"/>
                <w:b/>
                <w:bCs/>
              </w:rPr>
              <w:t>UDYOG AADHAR MEMRANDUM/</w:t>
            </w:r>
            <w:r>
              <w:rPr>
                <w:rFonts w:cstheme="minorHAnsi"/>
              </w:rPr>
              <w:t>NSIC certificate / CA certificate (Annexure- II) with EM II, as the case may be, is required to be submitted.</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contextualSpacing/>
              <w:jc w:val="both"/>
              <w:rPr>
                <w:rFonts w:cstheme="minorHAnsi"/>
              </w:rPr>
            </w:pPr>
            <w:r>
              <w:rPr>
                <w:rFonts w:cstheme="minorHAnsi"/>
                <w:b/>
                <w:bCs/>
              </w:rPr>
              <w:t>The Guarantee / Warranty</w:t>
            </w:r>
            <w:r>
              <w:rPr>
                <w:rFonts w:cstheme="minorHAnsi"/>
              </w:rPr>
              <w:t xml:space="preserve"> of the item will be as per clause 18 of GTC BP-200102, if not mentioned in Technical Annexure, otherwise guarantee period as mentioned in Annexure shall be applicable.  </w:t>
            </w:r>
          </w:p>
          <w:p w:rsidR="004D74B5" w:rsidRDefault="004D74B5">
            <w:pPr>
              <w:pStyle w:val="ListParagraph"/>
              <w:ind w:left="0"/>
              <w:jc w:val="both"/>
              <w:rPr>
                <w:rFonts w:cstheme="minorHAnsi"/>
                <w:b/>
                <w:bCs/>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rPr>
            </w:pPr>
            <w:r>
              <w:rPr>
                <w:rFonts w:cstheme="minorHAnsi"/>
                <w:b/>
                <w:bCs/>
              </w:rPr>
              <w:t>Penalty Clause</w:t>
            </w:r>
            <w:r>
              <w:rPr>
                <w:rFonts w:cstheme="minorHAnsi"/>
              </w:rPr>
              <w:t xml:space="preserve"> will be applicable as per clause 9 of </w:t>
            </w:r>
            <w:proofErr w:type="spellStart"/>
            <w:r>
              <w:rPr>
                <w:rFonts w:cstheme="minorHAnsi"/>
              </w:rPr>
              <w:t>of</w:t>
            </w:r>
            <w:proofErr w:type="spellEnd"/>
            <w:r>
              <w:rPr>
                <w:rFonts w:cstheme="minorHAnsi"/>
              </w:rPr>
              <w:t xml:space="preserve"> GTC BP-200102. </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pStyle w:val="ListParagraph"/>
              <w:ind w:left="0"/>
              <w:jc w:val="both"/>
              <w:rPr>
                <w:rFonts w:cstheme="minorHAnsi"/>
              </w:rPr>
            </w:pPr>
            <w:r>
              <w:rPr>
                <w:rFonts w:cstheme="minorHAnsi"/>
              </w:rPr>
              <w:t xml:space="preserve">In addition to above, BHEL Bhopal’s General terms &amp; conditions BP200102 forms a part of tender. A copy of same can be downloaded / seen from </w:t>
            </w:r>
            <w:hyperlink r:id="rId5" w:history="1">
              <w:r>
                <w:rPr>
                  <w:rStyle w:val="Hyperlink"/>
                  <w:rFonts w:cstheme="minorHAnsi"/>
                </w:rPr>
                <w:t>https://www</w:t>
              </w:r>
            </w:hyperlink>
            <w:r>
              <w:rPr>
                <w:rFonts w:cstheme="minorHAnsi"/>
                <w:u w:val="single"/>
              </w:rPr>
              <w:t>. bhelbpl.co.in</w:t>
            </w:r>
            <w:r>
              <w:rPr>
                <w:rFonts w:cstheme="minorHAnsi"/>
              </w:rPr>
              <w:t>.</w:t>
            </w:r>
          </w:p>
          <w:p w:rsidR="004D74B5" w:rsidRDefault="004D74B5">
            <w:pPr>
              <w:pStyle w:val="ListParagraph"/>
              <w:ind w:left="0"/>
              <w:jc w:val="both"/>
              <w:rPr>
                <w:rFonts w:cstheme="minorHAnsi"/>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D76C6C" w:rsidP="00DD21A9">
            <w:pPr>
              <w:pStyle w:val="ListParagraph"/>
              <w:ind w:left="0"/>
              <w:jc w:val="both"/>
              <w:rPr>
                <w:rFonts w:cstheme="minorHAnsi"/>
              </w:rPr>
            </w:pPr>
            <w:r w:rsidRPr="00D76C6C">
              <w:rPr>
                <w:rFonts w:cstheme="minorHAnsi"/>
              </w:rPr>
              <w:t xml:space="preserve">BHEL shall </w:t>
            </w:r>
            <w:r w:rsidR="00647994">
              <w:rPr>
                <w:rFonts w:cstheme="minorHAnsi"/>
              </w:rPr>
              <w:t xml:space="preserve">not </w:t>
            </w:r>
            <w:r w:rsidRPr="00D76C6C">
              <w:rPr>
                <w:rFonts w:cstheme="minorHAnsi"/>
              </w:rPr>
              <w:t>be resorting to Reverse Auction (as per RA Guidelines as available on www.bhel.com) for this tender.</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jc w:val="center"/>
              <w:rPr>
                <w:rFonts w:cstheme="minorHAnsi"/>
              </w:rPr>
            </w:pPr>
            <w:r>
              <w:rPr>
                <w:rFonts w:cstheme="minorHAnsi"/>
              </w:rPr>
              <w:t>10.</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jc w:val="both"/>
              <w:rPr>
                <w:rFonts w:cstheme="minorHAnsi"/>
              </w:rPr>
            </w:pPr>
            <w:r>
              <w:rPr>
                <w:rFonts w:cstheme="minorHAnsi"/>
              </w:rPr>
              <w:t>BHEL reserves the right to modify some of these NIT conditions without assigning any reason. Such modification if any will be conveyed to all parties before price bid opening.</w:t>
            </w:r>
          </w:p>
          <w:p w:rsidR="004D74B5" w:rsidRDefault="004D74B5">
            <w:pPr>
              <w:ind w:left="720" w:hanging="720"/>
              <w:jc w:val="both"/>
              <w:rPr>
                <w:rFonts w:cstheme="minorHAnsi"/>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jc w:val="center"/>
              <w:rPr>
                <w:rFonts w:cstheme="minorHAnsi"/>
              </w:rPr>
            </w:pPr>
            <w:r>
              <w:rPr>
                <w:rFonts w:cstheme="minorHAnsi"/>
              </w:rPr>
              <w:t>11.</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jc w:val="both"/>
              <w:rPr>
                <w:rFonts w:cstheme="minorHAnsi"/>
              </w:rPr>
            </w:pPr>
            <w:r>
              <w:rPr>
                <w:rFonts w:cstheme="minorHAnsi"/>
              </w:rPr>
              <w:t>Quotation validity shall be 120 days from tender opening date</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DD21A9">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21A9" w:rsidRDefault="00DD21A9">
            <w:pPr>
              <w:jc w:val="center"/>
              <w:rPr>
                <w:rFonts w:cstheme="minorHAnsi"/>
              </w:rPr>
            </w:pPr>
            <w:r>
              <w:rPr>
                <w:rFonts w:cstheme="minorHAnsi"/>
              </w:rPr>
              <w:t>12.</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21A9" w:rsidRDefault="00DD21A9">
            <w:pPr>
              <w:jc w:val="both"/>
              <w:rPr>
                <w:rFonts w:cstheme="minorHAnsi"/>
              </w:rPr>
            </w:pPr>
            <w:r w:rsidRPr="00DD21A9">
              <w:rPr>
                <w:rFonts w:cstheme="minorHAnsi"/>
              </w:rPr>
              <w:t xml:space="preserve">BHEL reserves the right to cancel framework agreement and purchase orders (before execution) placed against the framework agreement, </w:t>
            </w:r>
            <w:proofErr w:type="spellStart"/>
            <w:r w:rsidRPr="00DD21A9">
              <w:rPr>
                <w:rFonts w:cstheme="minorHAnsi"/>
              </w:rPr>
              <w:t>unilateraly</w:t>
            </w:r>
            <w:proofErr w:type="spellEnd"/>
            <w:r w:rsidRPr="00DD21A9">
              <w:rPr>
                <w:rFonts w:cstheme="minorHAnsi"/>
              </w:rPr>
              <w:t>, without assigning any reason.</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21A9" w:rsidRDefault="00DD21A9">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DD21A9">
            <w:pPr>
              <w:jc w:val="center"/>
              <w:rPr>
                <w:rFonts w:cstheme="minorHAnsi"/>
              </w:rPr>
            </w:pPr>
            <w:r>
              <w:rPr>
                <w:rFonts w:cstheme="minorHAnsi"/>
              </w:rPr>
              <w:t>13</w:t>
            </w:r>
            <w:r w:rsidR="00647994">
              <w:rPr>
                <w:rFonts w:cstheme="minorHAnsi"/>
              </w:rPr>
              <w:t>.</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jc w:val="both"/>
              <w:rPr>
                <w:rFonts w:cstheme="minorHAnsi"/>
              </w:rPr>
            </w:pPr>
            <w:r>
              <w:rPr>
                <w:rFonts w:cstheme="minorHAnsi"/>
              </w:rPr>
              <w:t>Above conditions supersede any T&amp;C quoted by vendor against subject enquiry.</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bl>
    <w:p w:rsidR="004D74B5" w:rsidRDefault="00647994">
      <w:pPr>
        <w:jc w:val="both"/>
        <w:rPr>
          <w:rFonts w:ascii="Verdana" w:hAnsi="Verdana"/>
          <w:b/>
          <w:bCs/>
        </w:rPr>
      </w:pPr>
      <w:r>
        <w:rPr>
          <w:rFonts w:ascii="Verdana" w:hAnsi="Verdana"/>
          <w:b/>
          <w:bCs/>
        </w:rPr>
        <w:t>Pl submit offer in line with above terms &amp; conditions otherwise your offer may be rejected.</w:t>
      </w:r>
    </w:p>
    <w:sectPr w:rsidR="004D74B5" w:rsidSect="00DD21A9">
      <w:pgSz w:w="11906" w:h="16838"/>
      <w:pgMar w:top="993" w:right="1440" w:bottom="170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CIDFont+F2">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D43B8"/>
    <w:multiLevelType w:val="hybridMultilevel"/>
    <w:tmpl w:val="D2886B9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49837959"/>
    <w:multiLevelType w:val="hybridMultilevel"/>
    <w:tmpl w:val="36326D5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4B5"/>
    <w:rsid w:val="00052EAF"/>
    <w:rsid w:val="00181B6B"/>
    <w:rsid w:val="001D5914"/>
    <w:rsid w:val="00342BF7"/>
    <w:rsid w:val="004D74B5"/>
    <w:rsid w:val="00647994"/>
    <w:rsid w:val="007B492A"/>
    <w:rsid w:val="007E0837"/>
    <w:rsid w:val="009D02C2"/>
    <w:rsid w:val="00A61FBC"/>
    <w:rsid w:val="00B82545"/>
    <w:rsid w:val="00C20C4F"/>
    <w:rsid w:val="00CA4EFA"/>
    <w:rsid w:val="00D76C6C"/>
    <w:rsid w:val="00DD21A9"/>
    <w:rsid w:val="00DE5C68"/>
    <w:rsid w:val="00E95D50"/>
    <w:rsid w:val="00FB119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64B98"/>
  <w15:docId w15:val="{4044DB0A-945B-4344-BE53-029EDAE0C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Cs w:val="22"/>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themeColor="hyperlink"/>
      <w:u w:val="single"/>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5697174">
      <w:bodyDiv w:val="1"/>
      <w:marLeft w:val="0"/>
      <w:marRight w:val="0"/>
      <w:marTop w:val="0"/>
      <w:marBottom w:val="0"/>
      <w:divBdr>
        <w:top w:val="none" w:sz="0" w:space="0" w:color="auto"/>
        <w:left w:val="none" w:sz="0" w:space="0" w:color="auto"/>
        <w:bottom w:val="none" w:sz="0" w:space="0" w:color="auto"/>
        <w:right w:val="none" w:sz="0" w:space="0" w:color="auto"/>
      </w:divBdr>
    </w:div>
    <w:div w:id="164450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675</Words>
  <Characters>3853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6238378wa</dc:creator>
  <cp:keywords/>
  <dc:description/>
  <cp:lastModifiedBy>1273574w</cp:lastModifiedBy>
  <cp:revision>4</cp:revision>
  <dcterms:created xsi:type="dcterms:W3CDTF">2022-08-31T05:49:00Z</dcterms:created>
  <dcterms:modified xsi:type="dcterms:W3CDTF">2022-08-31T05:55:00Z</dcterms:modified>
</cp:coreProperties>
</file>